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4B89" w14:textId="77777777" w:rsidR="004A1F29" w:rsidRPr="008E1F0F" w:rsidRDefault="004A1F29" w:rsidP="004A1F29">
      <w:pPr>
        <w:bidi w:val="0"/>
        <w:rPr>
          <w:b/>
          <w:bCs/>
          <w:sz w:val="26"/>
          <w:szCs w:val="26"/>
          <w:u w:val="single"/>
          <w:rtl/>
        </w:rPr>
      </w:pPr>
    </w:p>
    <w:p w14:paraId="3F3743B4" w14:textId="07448E65" w:rsidR="004A1F29" w:rsidRDefault="004A1F29" w:rsidP="004A1F29">
      <w:pPr>
        <w:spacing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פניה </w:t>
      </w:r>
      <w:r w:rsidR="00B12C03" w:rsidRPr="00B12C03">
        <w:rPr>
          <w:b/>
          <w:bCs/>
          <w:u w:val="single"/>
          <w:rtl/>
        </w:rPr>
        <w:t>להיכלל במאגר יועצים בתחום אכיפה משפטית</w:t>
      </w:r>
    </w:p>
    <w:p w14:paraId="462D370B" w14:textId="77777777" w:rsidR="004A1F29" w:rsidRPr="0019705A" w:rsidRDefault="004A1F29" w:rsidP="004A1F29">
      <w:pPr>
        <w:spacing w:line="240" w:lineRule="auto"/>
        <w:jc w:val="center"/>
        <w:rPr>
          <w:b/>
          <w:bCs/>
          <w:rtl/>
        </w:rPr>
      </w:pPr>
    </w:p>
    <w:p w14:paraId="0CA42FB8" w14:textId="60AAB58D" w:rsidR="00B12C03" w:rsidRPr="009656C7" w:rsidRDefault="00B12C03" w:rsidP="00B12C03">
      <w:pPr>
        <w:pStyle w:val="1"/>
        <w:numPr>
          <w:ilvl w:val="0"/>
          <w:numId w:val="5"/>
        </w:numPr>
      </w:pPr>
      <w:r w:rsidRPr="00956960">
        <w:rPr>
          <w:rFonts w:ascii="David" w:hAnsi="David"/>
          <w:rtl/>
        </w:rPr>
        <w:t>מי הגליל תאגיד המים והביוב האזורי בע"מ</w:t>
      </w:r>
      <w:r>
        <w:rPr>
          <w:rFonts w:hint="cs"/>
          <w:rtl/>
        </w:rPr>
        <w:t xml:space="preserve"> (להלן: "</w:t>
      </w:r>
      <w:r w:rsidRPr="00B12C03">
        <w:rPr>
          <w:rFonts w:hint="cs"/>
          <w:b/>
          <w:bCs/>
          <w:rtl/>
        </w:rPr>
        <w:t>החברה</w:t>
      </w:r>
      <w:r>
        <w:rPr>
          <w:rFonts w:hint="cs"/>
          <w:rtl/>
        </w:rPr>
        <w:t xml:space="preserve">"), </w:t>
      </w:r>
      <w:r w:rsidR="004A1F29" w:rsidRPr="009656C7">
        <w:rPr>
          <w:rtl/>
        </w:rPr>
        <w:t>מעוניינת</w:t>
      </w:r>
      <w:r>
        <w:rPr>
          <w:rFonts w:hint="cs"/>
          <w:rtl/>
        </w:rPr>
        <w:t xml:space="preserve"> להזמין בזאת יועצים בתחום האכיפה המשפטית </w:t>
      </w:r>
      <w:r w:rsidRPr="00B12C03">
        <w:rPr>
          <w:rtl/>
        </w:rPr>
        <w:t>להציע מועמדותם להיכלל במאגר החברה למתן שירותים</w:t>
      </w:r>
      <w:r>
        <w:rPr>
          <w:rFonts w:hint="cs"/>
          <w:rtl/>
        </w:rPr>
        <w:t xml:space="preserve"> </w:t>
      </w:r>
      <w:r w:rsidRPr="00B12C03">
        <w:rPr>
          <w:rtl/>
        </w:rPr>
        <w:t xml:space="preserve">בהתאם לתקנות חובת המכרזים, </w:t>
      </w:r>
      <w:proofErr w:type="spellStart"/>
      <w:r w:rsidRPr="00B12C03">
        <w:rPr>
          <w:rtl/>
        </w:rPr>
        <w:t>התשנ"ג</w:t>
      </w:r>
      <w:proofErr w:type="spellEnd"/>
      <w:r w:rsidRPr="00B12C03">
        <w:rPr>
          <w:rtl/>
        </w:rPr>
        <w:t xml:space="preserve"> -1996</w:t>
      </w:r>
      <w:r>
        <w:rPr>
          <w:rFonts w:hint="cs"/>
          <w:rtl/>
        </w:rPr>
        <w:t xml:space="preserve"> </w:t>
      </w:r>
      <w:r w:rsidRPr="00B12C03">
        <w:rPr>
          <w:rtl/>
        </w:rPr>
        <w:t>(להלן בהתאמה: "</w:t>
      </w:r>
      <w:r w:rsidRPr="00B12C03">
        <w:rPr>
          <w:b/>
          <w:bCs/>
          <w:rtl/>
        </w:rPr>
        <w:t>ה</w:t>
      </w:r>
      <w:r>
        <w:rPr>
          <w:rFonts w:hint="cs"/>
          <w:b/>
          <w:bCs/>
          <w:rtl/>
        </w:rPr>
        <w:t>יועצים</w:t>
      </w:r>
      <w:r w:rsidRPr="00B12C03">
        <w:rPr>
          <w:rtl/>
        </w:rPr>
        <w:t>" ו-"</w:t>
      </w:r>
      <w:r w:rsidRPr="00B12C03">
        <w:rPr>
          <w:b/>
          <w:bCs/>
          <w:rtl/>
        </w:rPr>
        <w:t>השירותים</w:t>
      </w:r>
      <w:r w:rsidRPr="00B12C03">
        <w:rPr>
          <w:rtl/>
        </w:rPr>
        <w:t>")</w:t>
      </w:r>
      <w:r>
        <w:rPr>
          <w:rFonts w:hint="cs"/>
          <w:rtl/>
        </w:rPr>
        <w:t xml:space="preserve">. </w:t>
      </w:r>
    </w:p>
    <w:p w14:paraId="1985FF81" w14:textId="0E59BCD0" w:rsidR="004A1F29" w:rsidRPr="00B12C03" w:rsidRDefault="004A1F29" w:rsidP="00B12C03">
      <w:pPr>
        <w:pStyle w:val="1"/>
      </w:pPr>
      <w:r w:rsidRPr="00B12C03">
        <w:rPr>
          <w:rtl/>
        </w:rPr>
        <w:t xml:space="preserve">המציע אחראי לבדוק בעצמו את תנאי </w:t>
      </w:r>
      <w:r w:rsidRPr="00B12C03">
        <w:rPr>
          <w:rFonts w:hint="eastAsia"/>
          <w:rtl/>
        </w:rPr>
        <w:t>ההליך</w:t>
      </w:r>
      <w:r w:rsidRPr="00B12C03">
        <w:rPr>
          <w:rtl/>
        </w:rPr>
        <w:t>, לרבות פרטי ותנאי ההתקשרות</w:t>
      </w:r>
      <w:r w:rsidR="00B12C03">
        <w:rPr>
          <w:rFonts w:hint="cs"/>
          <w:rtl/>
        </w:rPr>
        <w:t>, השירותים המבוקשים</w:t>
      </w:r>
      <w:r w:rsidRPr="00B12C03">
        <w:rPr>
          <w:rtl/>
        </w:rPr>
        <w:t xml:space="preserve"> וכל מידע רלבנטי אחר. </w:t>
      </w:r>
      <w:r w:rsidRPr="00B12C03">
        <w:rPr>
          <w:b/>
          <w:bCs/>
          <w:rtl/>
        </w:rPr>
        <w:t>כל יתר התנאים והמסמכים מפורטים בהרחבה בשאר מסמכי ה</w:t>
      </w:r>
      <w:r w:rsidRPr="00B12C03">
        <w:rPr>
          <w:rFonts w:hint="eastAsia"/>
          <w:b/>
          <w:bCs/>
          <w:rtl/>
        </w:rPr>
        <w:t>הליך</w:t>
      </w:r>
      <w:r w:rsidRPr="00B12C03">
        <w:rPr>
          <w:rtl/>
        </w:rPr>
        <w:t>.</w:t>
      </w:r>
    </w:p>
    <w:p w14:paraId="44A7B96D" w14:textId="317A74F7" w:rsidR="004A1F29" w:rsidRPr="009656C7" w:rsidRDefault="004A1F29" w:rsidP="004A1F29">
      <w:pPr>
        <w:pStyle w:val="1"/>
        <w:rPr>
          <w:rFonts w:ascii="David" w:hAnsi="David"/>
        </w:rPr>
      </w:pPr>
      <w:r w:rsidRPr="009656C7">
        <w:rPr>
          <w:rFonts w:ascii="David" w:hAnsi="David" w:hint="eastAsia"/>
          <w:rtl/>
        </w:rPr>
        <w:t>יתר</w:t>
      </w:r>
      <w:r w:rsidRPr="009656C7">
        <w:rPr>
          <w:rFonts w:ascii="David" w:hAnsi="David"/>
          <w:rtl/>
        </w:rPr>
        <w:t xml:space="preserve"> תנאי ההליך והליך בחירת </w:t>
      </w:r>
      <w:r w:rsidR="00B12C03">
        <w:rPr>
          <w:rFonts w:ascii="David" w:hAnsi="David" w:hint="cs"/>
          <w:rtl/>
        </w:rPr>
        <w:t>היועצים</w:t>
      </w:r>
      <w:r w:rsidRPr="009656C7">
        <w:rPr>
          <w:rFonts w:ascii="David" w:hAnsi="David"/>
          <w:rtl/>
        </w:rPr>
        <w:t xml:space="preserve"> מפורטים במסמכי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 xml:space="preserve"> </w:t>
      </w:r>
      <w:r w:rsidRPr="009656C7">
        <w:rPr>
          <w:rFonts w:ascii="David" w:hAnsi="David" w:hint="eastAsia"/>
          <w:rtl/>
        </w:rPr>
        <w:t>המלאים</w:t>
      </w:r>
      <w:r w:rsidRPr="009656C7">
        <w:rPr>
          <w:rFonts w:ascii="David" w:hAnsi="David"/>
          <w:rtl/>
        </w:rPr>
        <w:t xml:space="preserve">, </w:t>
      </w:r>
      <w:r w:rsidRPr="009656C7">
        <w:rPr>
          <w:rFonts w:ascii="David" w:hAnsi="David" w:hint="eastAsia"/>
          <w:rtl/>
        </w:rPr>
        <w:t>ה</w:t>
      </w:r>
      <w:r w:rsidRPr="009656C7">
        <w:rPr>
          <w:rFonts w:ascii="David" w:hAnsi="David"/>
          <w:rtl/>
        </w:rPr>
        <w:t>מ</w:t>
      </w:r>
      <w:r w:rsidRPr="009656C7">
        <w:rPr>
          <w:rFonts w:ascii="David" w:hAnsi="David" w:hint="eastAsia"/>
          <w:rtl/>
        </w:rPr>
        <w:t>ת</w:t>
      </w:r>
      <w:r w:rsidRPr="009656C7">
        <w:rPr>
          <w:rFonts w:ascii="David" w:hAnsi="David"/>
          <w:rtl/>
        </w:rPr>
        <w:t xml:space="preserve">פרסמים באתר </w:t>
      </w:r>
      <w:r w:rsidRPr="00B93775">
        <w:rPr>
          <w:rFonts w:ascii="David" w:hAnsi="David" w:hint="eastAsia"/>
          <w:rtl/>
        </w:rPr>
        <w:t>מי</w:t>
      </w:r>
      <w:r w:rsidRPr="00B93775">
        <w:rPr>
          <w:rFonts w:ascii="David" w:hAnsi="David"/>
          <w:rtl/>
        </w:rPr>
        <w:t xml:space="preserve"> הגליל בכתובת </w:t>
      </w:r>
      <w:hyperlink r:id="rId7" w:history="1">
        <w:r w:rsidRPr="009656C7">
          <w:rPr>
            <w:rStyle w:val="Hyperlink"/>
            <w:rFonts w:ascii="David" w:hAnsi="David"/>
          </w:rPr>
          <w:t>https://www.megalil.co.il/he/</w:t>
        </w:r>
      </w:hyperlink>
      <w:r w:rsidRPr="009656C7">
        <w:rPr>
          <w:rFonts w:ascii="David" w:hAnsi="David"/>
          <w:rtl/>
        </w:rPr>
        <w:t xml:space="preserve"> </w:t>
      </w:r>
      <w:r w:rsidRPr="00B93775">
        <w:rPr>
          <w:rFonts w:ascii="David" w:hAnsi="David"/>
          <w:sz w:val="28"/>
          <w:szCs w:val="28"/>
          <w:rtl/>
        </w:rPr>
        <w:t xml:space="preserve"> </w:t>
      </w:r>
      <w:r w:rsidRPr="00B93775">
        <w:rPr>
          <w:rFonts w:ascii="David" w:hAnsi="David" w:hint="eastAsia"/>
          <w:rtl/>
        </w:rPr>
        <w:t>בו</w:t>
      </w:r>
      <w:r w:rsidRPr="00B93775">
        <w:rPr>
          <w:rFonts w:ascii="David" w:hAnsi="David"/>
          <w:rtl/>
        </w:rPr>
        <w:t xml:space="preserve"> </w:t>
      </w:r>
      <w:r w:rsidRPr="00B93775">
        <w:rPr>
          <w:rFonts w:ascii="David" w:hAnsi="David" w:hint="eastAsia"/>
          <w:rtl/>
        </w:rPr>
        <w:t>עשויים</w:t>
      </w:r>
      <w:r w:rsidRPr="009656C7">
        <w:rPr>
          <w:rFonts w:ascii="David" w:hAnsi="David"/>
          <w:rtl/>
        </w:rPr>
        <w:t xml:space="preserve"> להתפרסם מעת לעת עדכונים שוטפים אודות ההליך. </w:t>
      </w:r>
    </w:p>
    <w:p w14:paraId="718161F6" w14:textId="77777777" w:rsidR="004A1F29" w:rsidRPr="009656C7" w:rsidRDefault="004A1F29" w:rsidP="004A1F29">
      <w:pPr>
        <w:pStyle w:val="1"/>
        <w:rPr>
          <w:rFonts w:ascii="David" w:hAnsi="David"/>
          <w:rtl/>
        </w:rPr>
      </w:pPr>
      <w:r w:rsidRPr="009656C7">
        <w:rPr>
          <w:rFonts w:ascii="David" w:hAnsi="David"/>
          <w:rtl/>
        </w:rPr>
        <w:t>מודעה זו ה</w:t>
      </w:r>
      <w:r w:rsidRPr="009656C7">
        <w:rPr>
          <w:rFonts w:ascii="David" w:hAnsi="David" w:hint="eastAsia"/>
          <w:rtl/>
        </w:rPr>
        <w:t>י</w:t>
      </w:r>
      <w:r w:rsidRPr="009656C7">
        <w:rPr>
          <w:rFonts w:ascii="David" w:hAnsi="David"/>
          <w:rtl/>
        </w:rPr>
        <w:t xml:space="preserve">נה בלתי נפרדת מכלל 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 xml:space="preserve"> ואין בה כדי לגרוע מהתנאים המפורטים במסמכי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 xml:space="preserve">, אלא להוסיף עליהם. במקרה של סתירה בין האמור בשאר 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 xml:space="preserve"> לבין האמור במודעה זו, יגברו 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>.</w:t>
      </w:r>
    </w:p>
    <w:p w14:paraId="0B9812A1" w14:textId="53CA6417" w:rsidR="004A1F29" w:rsidRPr="009656C7" w:rsidRDefault="004A1F29" w:rsidP="004A1F29">
      <w:pPr>
        <w:pStyle w:val="1"/>
        <w:rPr>
          <w:rFonts w:ascii="David" w:hAnsi="David"/>
          <w:rtl/>
        </w:rPr>
      </w:pPr>
      <w:r w:rsidRPr="009656C7">
        <w:rPr>
          <w:rFonts w:ascii="David" w:hAnsi="David"/>
          <w:rtl/>
        </w:rPr>
        <w:t xml:space="preserve">את ההצעות יש להגיש בהתאם לנוהל ולדרישות המפורטים במסמכי </w:t>
      </w:r>
      <w:r w:rsidRPr="009656C7">
        <w:rPr>
          <w:rFonts w:ascii="David" w:hAnsi="David" w:hint="eastAsia"/>
          <w:rtl/>
        </w:rPr>
        <w:t>ההליך</w:t>
      </w:r>
      <w:r w:rsidRPr="009656C7">
        <w:rPr>
          <w:rFonts w:ascii="David" w:hAnsi="David"/>
          <w:rtl/>
        </w:rPr>
        <w:t xml:space="preserve">. </w:t>
      </w:r>
    </w:p>
    <w:p w14:paraId="640F727E" w14:textId="77777777" w:rsidR="004A1F29" w:rsidRDefault="004A1F29" w:rsidP="004A1F29">
      <w:pPr>
        <w:rPr>
          <w:rFonts w:ascii="David" w:hAnsi="David"/>
          <w:sz w:val="22"/>
          <w:szCs w:val="22"/>
          <w:rtl/>
        </w:rPr>
      </w:pPr>
      <w:r w:rsidRPr="00506B8F">
        <w:rPr>
          <w:rFonts w:ascii="David" w:hAnsi="David"/>
          <w:sz w:val="22"/>
          <w:szCs w:val="22"/>
          <w:rtl/>
        </w:rPr>
        <w:t xml:space="preserve">מודעה זו מתפרסמת גם באתר </w:t>
      </w:r>
      <w:r w:rsidRPr="00506B8F">
        <w:rPr>
          <w:rFonts w:ascii="David" w:hAnsi="David" w:hint="cs"/>
          <w:sz w:val="22"/>
          <w:szCs w:val="22"/>
          <w:rtl/>
        </w:rPr>
        <w:t>מי הגליל</w:t>
      </w:r>
      <w:r w:rsidRPr="00506B8F">
        <w:rPr>
          <w:rFonts w:ascii="David" w:hAnsi="David"/>
          <w:sz w:val="22"/>
          <w:szCs w:val="22"/>
          <w:rtl/>
        </w:rPr>
        <w:t xml:space="preserve">: </w:t>
      </w:r>
      <w:hyperlink r:id="rId8" w:history="1">
        <w:r w:rsidRPr="009656C7">
          <w:rPr>
            <w:rStyle w:val="Hyperlink"/>
            <w:sz w:val="22"/>
            <w:szCs w:val="22"/>
          </w:rPr>
          <w:t>https://www.megalil.co.il/he/</w:t>
        </w:r>
      </w:hyperlink>
      <w:r w:rsidRPr="00506B8F">
        <w:rPr>
          <w:rFonts w:ascii="David" w:hAnsi="David"/>
          <w:sz w:val="22"/>
          <w:szCs w:val="22"/>
          <w:rtl/>
        </w:rPr>
        <w:t xml:space="preserve">. </w:t>
      </w:r>
    </w:p>
    <w:p w14:paraId="6C87AB19" w14:textId="77777777" w:rsidR="00B12C03" w:rsidRPr="00506B8F" w:rsidRDefault="00B12C03" w:rsidP="004A1F29">
      <w:pPr>
        <w:rPr>
          <w:rFonts w:ascii="David" w:hAnsi="David"/>
          <w:sz w:val="22"/>
          <w:szCs w:val="22"/>
          <w:rtl/>
        </w:rPr>
      </w:pPr>
    </w:p>
    <w:p w14:paraId="71482B89" w14:textId="77777777" w:rsidR="00B12C03" w:rsidRDefault="00B12C03" w:rsidP="00B12C03">
      <w:pPr>
        <w:shd w:val="clear" w:color="auto" w:fill="FFFFFF"/>
        <w:tabs>
          <w:tab w:val="left" w:pos="650"/>
        </w:tabs>
        <w:spacing w:before="0"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</w:t>
      </w:r>
      <w:r w:rsidRPr="00DF153D">
        <w:rPr>
          <w:b/>
          <w:bCs/>
          <w:rtl/>
        </w:rPr>
        <w:t>בכבוד רב,</w:t>
      </w:r>
    </w:p>
    <w:p w14:paraId="78BB1EE0" w14:textId="77777777" w:rsidR="00B12C03" w:rsidRDefault="00B12C03" w:rsidP="00B12C03">
      <w:pPr>
        <w:shd w:val="clear" w:color="auto" w:fill="FFFFFF"/>
        <w:tabs>
          <w:tab w:val="left" w:pos="650"/>
        </w:tabs>
        <w:spacing w:before="0" w:after="0" w:line="240" w:lineRule="auto"/>
        <w:jc w:val="center"/>
        <w:rPr>
          <w:b/>
          <w:bCs/>
          <w:rtl/>
        </w:rPr>
      </w:pPr>
    </w:p>
    <w:p w14:paraId="3D9C7E2C" w14:textId="77777777" w:rsidR="00B12C03" w:rsidRPr="00DF153D" w:rsidRDefault="00B12C03" w:rsidP="00B12C03">
      <w:pPr>
        <w:shd w:val="clear" w:color="auto" w:fill="FFFFFF"/>
        <w:tabs>
          <w:tab w:val="left" w:pos="650"/>
        </w:tabs>
        <w:spacing w:before="0"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נסרי סעיד, מנכ"ל</w:t>
      </w:r>
    </w:p>
    <w:p w14:paraId="37A12F22" w14:textId="77777777" w:rsidR="00B12C03" w:rsidRDefault="00B12C03" w:rsidP="00B12C03">
      <w:pPr>
        <w:shd w:val="clear" w:color="auto" w:fill="FFFFFF"/>
        <w:tabs>
          <w:tab w:val="left" w:pos="65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884"/>
        </w:tabs>
        <w:spacing w:before="0" w:after="0" w:line="240" w:lineRule="auto"/>
        <w:rPr>
          <w:b/>
          <w:bCs/>
          <w:rtl/>
        </w:rPr>
      </w:pP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  <w:r w:rsidRPr="00DF153D">
        <w:rPr>
          <w:rFonts w:ascii="Arial" w:hAnsi="Arial"/>
          <w:b/>
          <w:bCs/>
          <w:rtl/>
        </w:rPr>
        <w:tab/>
      </w:r>
    </w:p>
    <w:p w14:paraId="3D99FA54" w14:textId="77777777" w:rsidR="00B12C03" w:rsidRDefault="00B12C03" w:rsidP="00B12C03">
      <w:pPr>
        <w:shd w:val="clear" w:color="auto" w:fill="FFFFFF"/>
        <w:tabs>
          <w:tab w:val="left" w:pos="65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884"/>
        </w:tabs>
        <w:spacing w:before="0" w:after="0" w:line="240" w:lineRule="auto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</w:t>
      </w:r>
      <w:r w:rsidRPr="00DF153D">
        <w:rPr>
          <w:rFonts w:ascii="Arial" w:hAnsi="Arial"/>
          <w:b/>
          <w:bCs/>
          <w:rtl/>
        </w:rPr>
        <w:t>מי הגליל תאגיד המים והביוב האזורי בע"מ</w:t>
      </w:r>
    </w:p>
    <w:p w14:paraId="001C69A3" w14:textId="36C9A83E" w:rsidR="004A1F29" w:rsidRPr="006B33F2" w:rsidRDefault="004A1F29" w:rsidP="00B12C03">
      <w:pPr>
        <w:shd w:val="clear" w:color="auto" w:fill="FFFFFF"/>
        <w:tabs>
          <w:tab w:val="left" w:pos="65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884"/>
        </w:tabs>
        <w:spacing w:before="0" w:after="0" w:line="240" w:lineRule="auto"/>
        <w:rPr>
          <w:b/>
          <w:bCs/>
          <w:rtl/>
        </w:rPr>
      </w:pPr>
    </w:p>
    <w:sectPr w:rsidR="004A1F29" w:rsidRPr="006B33F2" w:rsidSect="000F77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454" w:footer="45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4BAB" w14:textId="77777777" w:rsidR="00D408DC" w:rsidRDefault="00D408DC">
      <w:r>
        <w:separator/>
      </w:r>
    </w:p>
  </w:endnote>
  <w:endnote w:type="continuationSeparator" w:id="0">
    <w:p w14:paraId="1D963E57" w14:textId="77777777" w:rsidR="00D408DC" w:rsidRDefault="00D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9B43" w14:textId="145D49A1" w:rsidR="00330474" w:rsidRDefault="00BA6379" w:rsidP="004C01E0">
    <w:pPr>
      <w:pStyle w:val="a4"/>
      <w:tabs>
        <w:tab w:val="clear" w:pos="4153"/>
        <w:tab w:val="clear" w:pos="8306"/>
      </w:tabs>
    </w:pPr>
    <w:r w:rsidRPr="0024346A">
      <w:rPr>
        <w:rFonts w:ascii="Arial" w:hAnsi="Arial" w:cs="Arial"/>
        <w:noProof/>
        <w:color w:val="0000FF"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9DE694C" wp14:editId="19FCE9D9">
              <wp:simplePos x="0" y="0"/>
              <wp:positionH relativeFrom="page">
                <wp:posOffset>305435</wp:posOffset>
              </wp:positionH>
              <wp:positionV relativeFrom="paragraph">
                <wp:posOffset>-450850</wp:posOffset>
              </wp:positionV>
              <wp:extent cx="5427345" cy="1003300"/>
              <wp:effectExtent l="0" t="0" r="0" b="6350"/>
              <wp:wrapSquare wrapText="bothSides"/>
              <wp:docPr id="137180725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7345" cy="1003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91F8B" w14:textId="77777777" w:rsidR="00BA6379" w:rsidRPr="0024346A" w:rsidRDefault="00BA6379" w:rsidP="00BA6379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JO"/>
                            </w:rPr>
                            <w:t>سخنين 3081000 ,المنطقة الصناعية شارع الفل 16,ص.ب.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7379</w:t>
                          </w:r>
                        </w:p>
                        <w:p w14:paraId="38BC1441" w14:textId="77777777" w:rsidR="00BA6379" w:rsidRPr="0024346A" w:rsidRDefault="00BA6379" w:rsidP="00BA6379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סכנין 30810000 ,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איזור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תעשייה רח'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אלפל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16 , ת.ד 7379</w:t>
                          </w:r>
                        </w:p>
                        <w:p w14:paraId="2261C5A6" w14:textId="77777777" w:rsidR="00BA6379" w:rsidRPr="0024346A" w:rsidRDefault="00BA6379" w:rsidP="00BA6379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هاتف،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טל': 04-8118111 |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فاكس،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פקס': 04-6741221 |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خط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>طوارىء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קו חירום: 1-800-800-339</w:t>
                          </w:r>
                        </w:p>
                        <w:p w14:paraId="1BE84873" w14:textId="77777777" w:rsidR="00BA6379" w:rsidRPr="0024346A" w:rsidRDefault="00BA6379" w:rsidP="00BA6379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hyperlink r:id="rId1" w:history="1">
                            <w:r w:rsidRPr="0024346A">
                              <w:rPr>
                                <w:b/>
                                <w:bCs/>
                                <w:color w:val="0000FF"/>
                              </w:rPr>
                              <w:t>www.megalil.co.il</w:t>
                            </w:r>
                          </w:hyperlink>
                          <w:r w:rsidRPr="0024346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lang w:bidi="ar-EG"/>
                            </w:rPr>
                            <w:t xml:space="preserve"> | </w:t>
                          </w:r>
                          <w:hyperlink r:id="rId2" w:history="1">
                            <w:r w:rsidRPr="0024346A">
                              <w:rPr>
                                <w:b/>
                                <w:bCs/>
                                <w:color w:val="0000FF"/>
                              </w:rPr>
                              <w:t>info@megalil.co.il</w:t>
                            </w:r>
                          </w:hyperlink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</w:p>
                        <w:p w14:paraId="393020C5" w14:textId="77777777" w:rsidR="00BA6379" w:rsidRPr="0024346A" w:rsidRDefault="00BA6379" w:rsidP="00BA6379">
                          <w:pPr>
                            <w:spacing w:line="240" w:lineRule="auto"/>
                            <w:jc w:val="right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0665F9DD" w14:textId="77777777" w:rsidR="00BA6379" w:rsidRDefault="00BA6379" w:rsidP="00BA6379">
                          <w:pPr>
                            <w:pStyle w:val="a4"/>
                            <w:spacing w:line="240" w:lineRule="auto"/>
                          </w:pPr>
                        </w:p>
                        <w:p w14:paraId="112F5407" w14:textId="77777777" w:rsidR="00BA6379" w:rsidRPr="0024346A" w:rsidRDefault="00BA6379" w:rsidP="00BA6379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E694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4.05pt;margin-top:-35.5pt;width:427.35pt;height:79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" filled="f" stroked="f">
              <v:textbox>
                <w:txbxContent>
                  <w:p w14:paraId="63791F8B" w14:textId="77777777" w:rsidR="00BA6379" w:rsidRPr="0024346A" w:rsidRDefault="00BA6379" w:rsidP="00BA6379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JO"/>
                      </w:rPr>
                      <w:t>سخنين 3081000 ,المنطقة الصناعية شارع الفل 16,ص.ب.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7379</w:t>
                    </w:r>
                  </w:p>
                  <w:p w14:paraId="38BC1441" w14:textId="77777777" w:rsidR="00BA6379" w:rsidRPr="0024346A" w:rsidRDefault="00BA6379" w:rsidP="00BA6379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סכנין 30810000 ,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איזור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תעשייה רח'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אלפל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16 , ת.ד 7379</w:t>
                    </w:r>
                  </w:p>
                  <w:p w14:paraId="2261C5A6" w14:textId="77777777" w:rsidR="00BA6379" w:rsidRPr="0024346A" w:rsidRDefault="00BA6379" w:rsidP="00BA6379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هاتف،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טל': 04-8118111 |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فاكس،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פקס': 04-6741221 |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خط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>طوارىء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קו חירום: 1-800-800-339</w:t>
                    </w:r>
                  </w:p>
                  <w:p w14:paraId="1BE84873" w14:textId="77777777" w:rsidR="00BA6379" w:rsidRPr="0024346A" w:rsidRDefault="00BA6379" w:rsidP="00BA6379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hyperlink r:id="rId3" w:history="1">
                      <w:r w:rsidRPr="0024346A">
                        <w:rPr>
                          <w:b/>
                          <w:bCs/>
                          <w:color w:val="0000FF"/>
                        </w:rPr>
                        <w:t>www.megalil.co.il</w:t>
                      </w:r>
                    </w:hyperlink>
                    <w:r w:rsidRPr="0024346A"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lang w:bidi="ar-EG"/>
                      </w:rPr>
                      <w:t xml:space="preserve"> | </w:t>
                    </w:r>
                    <w:hyperlink r:id="rId4" w:history="1">
                      <w:r w:rsidRPr="0024346A">
                        <w:rPr>
                          <w:b/>
                          <w:bCs/>
                          <w:color w:val="0000FF"/>
                        </w:rPr>
                        <w:t>info@megalil.co.il</w:t>
                      </w:r>
                    </w:hyperlink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     </w:t>
                    </w:r>
                  </w:p>
                  <w:p w14:paraId="393020C5" w14:textId="77777777" w:rsidR="00BA6379" w:rsidRPr="0024346A" w:rsidRDefault="00BA6379" w:rsidP="00BA6379">
                    <w:pPr>
                      <w:spacing w:line="240" w:lineRule="auto"/>
                      <w:jc w:val="right"/>
                      <w:rPr>
                        <w:sz w:val="20"/>
                        <w:szCs w:val="20"/>
                        <w:rtl/>
                      </w:rPr>
                    </w:pPr>
                  </w:p>
                  <w:p w14:paraId="0665F9DD" w14:textId="77777777" w:rsidR="00BA6379" w:rsidRDefault="00BA6379" w:rsidP="00BA6379">
                    <w:pPr>
                      <w:pStyle w:val="a4"/>
                      <w:spacing w:line="240" w:lineRule="auto"/>
                    </w:pPr>
                  </w:p>
                  <w:p w14:paraId="112F5407" w14:textId="77777777" w:rsidR="00BA6379" w:rsidRPr="0024346A" w:rsidRDefault="00BA6379" w:rsidP="00BA6379">
                    <w:pPr>
                      <w:spacing w:line="240" w:lineRule="auto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B637E8">
      <w:rPr>
        <w:noProof/>
        <w:sz w:val="22"/>
        <w:szCs w:val="22"/>
      </w:rPr>
      <w:drawing>
        <wp:anchor distT="0" distB="0" distL="114300" distR="114300" simplePos="0" relativeHeight="251669504" behindDoc="1" locked="0" layoutInCell="1" allowOverlap="1" wp14:anchorId="4CDDF70A" wp14:editId="2024A70D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7548880" cy="1358265"/>
          <wp:effectExtent l="0" t="0" r="0" b="0"/>
          <wp:wrapTight wrapText="bothSides">
            <wp:wrapPolygon edited="0">
              <wp:start x="0" y="0"/>
              <wp:lineTo x="0" y="21206"/>
              <wp:lineTo x="21531" y="21206"/>
              <wp:lineTo x="21531" y="0"/>
              <wp:lineTo x="0" y="0"/>
            </wp:wrapPolygon>
          </wp:wrapTight>
          <wp:docPr id="1122367926" name="תמונה 1" descr="תמונה שמכילה חסרי חוליות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תמונה שמכילה חסרי חוליות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667456" behindDoc="1" locked="0" layoutInCell="1" allowOverlap="1" wp14:anchorId="14757309" wp14:editId="50E9E407">
          <wp:simplePos x="0" y="0"/>
          <wp:positionH relativeFrom="column">
            <wp:posOffset>2162175</wp:posOffset>
          </wp:positionH>
          <wp:positionV relativeFrom="paragraph">
            <wp:posOffset>7238365</wp:posOffset>
          </wp:positionV>
          <wp:extent cx="5400040" cy="1562100"/>
          <wp:effectExtent l="0" t="0" r="0" b="0"/>
          <wp:wrapNone/>
          <wp:docPr id="12046820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666432" behindDoc="1" locked="0" layoutInCell="1" allowOverlap="1" wp14:anchorId="14757309" wp14:editId="1F71C283">
          <wp:simplePos x="0" y="0"/>
          <wp:positionH relativeFrom="column">
            <wp:posOffset>2162175</wp:posOffset>
          </wp:positionH>
          <wp:positionV relativeFrom="paragraph">
            <wp:posOffset>7238365</wp:posOffset>
          </wp:positionV>
          <wp:extent cx="5400040" cy="1562100"/>
          <wp:effectExtent l="0" t="0" r="0" b="0"/>
          <wp:wrapNone/>
          <wp:docPr id="599911824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665408" behindDoc="1" locked="0" layoutInCell="1" allowOverlap="1" wp14:anchorId="14757309" wp14:editId="71124C70">
          <wp:simplePos x="0" y="0"/>
          <wp:positionH relativeFrom="column">
            <wp:posOffset>2162175</wp:posOffset>
          </wp:positionH>
          <wp:positionV relativeFrom="paragraph">
            <wp:posOffset>7238365</wp:posOffset>
          </wp:positionV>
          <wp:extent cx="5400040" cy="1562100"/>
          <wp:effectExtent l="0" t="0" r="0" b="0"/>
          <wp:wrapNone/>
          <wp:docPr id="206729012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664384" behindDoc="1" locked="0" layoutInCell="1" allowOverlap="1" wp14:anchorId="14757309" wp14:editId="6F609275">
          <wp:simplePos x="0" y="0"/>
          <wp:positionH relativeFrom="column">
            <wp:posOffset>142875</wp:posOffset>
          </wp:positionH>
          <wp:positionV relativeFrom="paragraph">
            <wp:posOffset>8990965</wp:posOffset>
          </wp:positionV>
          <wp:extent cx="5400040" cy="1562100"/>
          <wp:effectExtent l="0" t="0" r="0" b="0"/>
          <wp:wrapNone/>
          <wp:docPr id="55065820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E7DA" w14:textId="12533943" w:rsidR="00BB245F" w:rsidRDefault="00BB245F">
    <w:pPr>
      <w:pStyle w:val="a4"/>
    </w:pPr>
    <w:r w:rsidRPr="00B637E8">
      <w:rPr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218042B0" wp14:editId="0530FFC0">
          <wp:simplePos x="0" y="0"/>
          <wp:positionH relativeFrom="page">
            <wp:posOffset>12700</wp:posOffset>
          </wp:positionH>
          <wp:positionV relativeFrom="paragraph">
            <wp:posOffset>-1221740</wp:posOffset>
          </wp:positionV>
          <wp:extent cx="7548880" cy="1358265"/>
          <wp:effectExtent l="0" t="0" r="0" b="0"/>
          <wp:wrapTight wrapText="bothSides">
            <wp:wrapPolygon edited="0">
              <wp:start x="0" y="0"/>
              <wp:lineTo x="0" y="21206"/>
              <wp:lineTo x="21531" y="21206"/>
              <wp:lineTo x="21531" y="0"/>
              <wp:lineTo x="0" y="0"/>
            </wp:wrapPolygon>
          </wp:wrapTight>
          <wp:docPr id="3" name="תמונה 1" descr="תמונה שמכילה חסרי חוליות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תמונה שמכילה חסרי חוליות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46A">
      <w:rPr>
        <w:rFonts w:ascii="Arial" w:hAnsi="Arial" w:cs="Arial"/>
        <w:noProof/>
        <w:color w:val="0000FF"/>
        <w:sz w:val="22"/>
        <w:szCs w:val="22"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A908B1" wp14:editId="286DC672">
              <wp:simplePos x="0" y="0"/>
              <wp:positionH relativeFrom="page">
                <wp:align>left</wp:align>
              </wp:positionH>
              <wp:positionV relativeFrom="paragraph">
                <wp:posOffset>1092200</wp:posOffset>
              </wp:positionV>
              <wp:extent cx="5427345" cy="1221105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7345" cy="1221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2F7BA" w14:textId="77777777" w:rsidR="00BB245F" w:rsidRPr="0024346A" w:rsidRDefault="00BB245F" w:rsidP="00BB245F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JO"/>
                            </w:rPr>
                            <w:t>سخنين 3081000 ,المنطقة الصناعية شارع الفل 16,ص.ب.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7379</w:t>
                          </w:r>
                        </w:p>
                        <w:p w14:paraId="44C67F0D" w14:textId="77777777" w:rsidR="00BB245F" w:rsidRPr="0024346A" w:rsidRDefault="00BB245F" w:rsidP="00BB245F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סכנין 30810000 ,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איזור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תעשייה רח'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אלפל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16 , ת.ד 7379</w:t>
                          </w:r>
                        </w:p>
                        <w:p w14:paraId="0E04DF75" w14:textId="77777777" w:rsidR="00BB245F" w:rsidRPr="0024346A" w:rsidRDefault="00BB245F" w:rsidP="00BB245F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هاتف،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טל': 04-8118111 |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فاكس،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פקס': 04-6741221 |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خط </w:t>
                          </w:r>
                          <w:proofErr w:type="spellStart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>طوارىء</w:t>
                          </w:r>
                          <w:proofErr w:type="spellEnd"/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، </w:t>
                          </w:r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>קו חירום: 1-800-800-339</w:t>
                          </w:r>
                        </w:p>
                        <w:p w14:paraId="6BFD34C9" w14:textId="77777777" w:rsidR="00BB245F" w:rsidRPr="0024346A" w:rsidRDefault="00BB245F" w:rsidP="00BB245F">
                          <w:pPr>
                            <w:spacing w:line="240" w:lineRule="auto"/>
                            <w:ind w:right="57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hyperlink r:id="rId2" w:history="1">
                            <w:r w:rsidRPr="0024346A">
                              <w:rPr>
                                <w:b/>
                                <w:bCs/>
                                <w:color w:val="0000FF"/>
                              </w:rPr>
                              <w:t>www.megalil.co.il</w:t>
                            </w:r>
                          </w:hyperlink>
                          <w:r w:rsidRPr="0024346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  <w:lang w:bidi="ar-EG"/>
                            </w:rPr>
                            <w:t xml:space="preserve"> | </w:t>
                          </w:r>
                          <w:hyperlink r:id="rId3" w:history="1">
                            <w:r w:rsidRPr="0024346A">
                              <w:rPr>
                                <w:b/>
                                <w:bCs/>
                                <w:color w:val="0000FF"/>
                              </w:rPr>
                              <w:t>info@megalil.co.il</w:t>
                            </w:r>
                          </w:hyperlink>
                          <w:r w:rsidRPr="0024346A">
                            <w:rPr>
                              <w:rFonts w:ascii="Arial" w:hAnsi="Arial" w:cs="Arial" w:hint="cs"/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</w:p>
                        <w:p w14:paraId="6BDF0671" w14:textId="77777777" w:rsidR="00BB245F" w:rsidRPr="0024346A" w:rsidRDefault="00BB245F" w:rsidP="00BB245F">
                          <w:pPr>
                            <w:jc w:val="right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66070DF7" w14:textId="77777777" w:rsidR="00BB245F" w:rsidRDefault="00BB245F" w:rsidP="00BB245F">
                          <w:pPr>
                            <w:pStyle w:val="a4"/>
                          </w:pPr>
                        </w:p>
                        <w:p w14:paraId="37AFB2BE" w14:textId="77777777" w:rsidR="00BB245F" w:rsidRPr="0024346A" w:rsidRDefault="00BB245F" w:rsidP="00BB24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908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86pt;width:427.35pt;height:96.15pt;flip:x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" filled="f" stroked="f">
              <v:textbox>
                <w:txbxContent>
                  <w:p w14:paraId="5962F7BA" w14:textId="77777777" w:rsidR="00BB245F" w:rsidRPr="0024346A" w:rsidRDefault="00BB245F" w:rsidP="00BB245F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JO"/>
                      </w:rPr>
                      <w:t>سخنين 3081000 ,المنطقة الصناعية شارع الفل 16,ص.ب.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7379</w:t>
                    </w:r>
                  </w:p>
                  <w:p w14:paraId="44C67F0D" w14:textId="77777777" w:rsidR="00BB245F" w:rsidRPr="0024346A" w:rsidRDefault="00BB245F" w:rsidP="00BB245F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סכנין 30810000 ,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איזור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תעשייה רח'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אלפל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16 , ת.ד 7379</w:t>
                    </w:r>
                  </w:p>
                  <w:p w14:paraId="0E04DF75" w14:textId="77777777" w:rsidR="00BB245F" w:rsidRPr="0024346A" w:rsidRDefault="00BB245F" w:rsidP="00BB245F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هاتف،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טל': 04-8118111 |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فاكس،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פקס': 04-6741221 |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خط </w:t>
                    </w:r>
                    <w:proofErr w:type="spellStart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>طوارىء</w:t>
                    </w:r>
                    <w:proofErr w:type="spellEnd"/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  <w:lang w:bidi="ar-EG"/>
                      </w:rPr>
                      <w:t xml:space="preserve">، </w:t>
                    </w:r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>קו חירום: 1-800-800-339</w:t>
                    </w:r>
                  </w:p>
                  <w:p w14:paraId="6BFD34C9" w14:textId="77777777" w:rsidR="00BB245F" w:rsidRPr="0024346A" w:rsidRDefault="00BB245F" w:rsidP="00BB245F">
                    <w:pPr>
                      <w:spacing w:line="240" w:lineRule="auto"/>
                      <w:ind w:right="573"/>
                      <w:jc w:val="right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</w:pPr>
                    <w:hyperlink r:id="rId4" w:history="1">
                      <w:r w:rsidRPr="0024346A">
                        <w:rPr>
                          <w:b/>
                          <w:bCs/>
                          <w:color w:val="0000FF"/>
                        </w:rPr>
                        <w:t>www.megalil.co.il</w:t>
                      </w:r>
                    </w:hyperlink>
                    <w:r w:rsidRPr="0024346A"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  <w:lang w:bidi="ar-EG"/>
                      </w:rPr>
                      <w:t xml:space="preserve"> | </w:t>
                    </w:r>
                    <w:hyperlink r:id="rId5" w:history="1">
                      <w:r w:rsidRPr="0024346A">
                        <w:rPr>
                          <w:b/>
                          <w:bCs/>
                          <w:color w:val="0000FF"/>
                        </w:rPr>
                        <w:t>info@megalil.co.il</w:t>
                      </w:r>
                    </w:hyperlink>
                    <w:r w:rsidRPr="0024346A">
                      <w:rPr>
                        <w:rFonts w:ascii="Arial" w:hAnsi="Arial" w:cs="Arial" w:hint="cs"/>
                        <w:b/>
                        <w:bCs/>
                        <w:color w:val="0000FF"/>
                        <w:sz w:val="20"/>
                        <w:szCs w:val="20"/>
                        <w:rtl/>
                      </w:rPr>
                      <w:t xml:space="preserve">      </w:t>
                    </w:r>
                  </w:p>
                  <w:p w14:paraId="6BDF0671" w14:textId="77777777" w:rsidR="00BB245F" w:rsidRPr="0024346A" w:rsidRDefault="00BB245F" w:rsidP="00BB245F">
                    <w:pPr>
                      <w:jc w:val="right"/>
                      <w:rPr>
                        <w:sz w:val="20"/>
                        <w:szCs w:val="20"/>
                        <w:rtl/>
                      </w:rPr>
                    </w:pPr>
                  </w:p>
                  <w:p w14:paraId="66070DF7" w14:textId="77777777" w:rsidR="00BB245F" w:rsidRDefault="00BB245F" w:rsidP="00BB245F">
                    <w:pPr>
                      <w:pStyle w:val="a4"/>
                    </w:pPr>
                  </w:p>
                  <w:p w14:paraId="37AFB2BE" w14:textId="77777777" w:rsidR="00BB245F" w:rsidRPr="0024346A" w:rsidRDefault="00BB245F" w:rsidP="00BB245F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B6C5" w14:textId="77777777" w:rsidR="00D408DC" w:rsidRDefault="00D408DC">
      <w:r>
        <w:separator/>
      </w:r>
    </w:p>
  </w:footnote>
  <w:footnote w:type="continuationSeparator" w:id="0">
    <w:p w14:paraId="4435F9C8" w14:textId="77777777" w:rsidR="00D408DC" w:rsidRDefault="00D4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44C3" w14:textId="77777777" w:rsidR="00330474" w:rsidRDefault="00330474" w:rsidP="004C01E0">
    <w:pPr>
      <w:pStyle w:val="a3"/>
      <w:tabs>
        <w:tab w:val="clear" w:pos="4153"/>
        <w:tab w:val="clear" w:pos="8306"/>
      </w:tabs>
      <w:jc w:val="center"/>
      <w:rPr>
        <w:rStyle w:val="a6"/>
        <w:rtl/>
      </w:rPr>
    </w:pPr>
    <w:r>
      <w:rPr>
        <w:rFonts w:hint="cs"/>
        <w:rtl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  <w:rtl/>
      </w:rPr>
      <w:t>2</w:t>
    </w:r>
    <w:r>
      <w:rPr>
        <w:rStyle w:val="a6"/>
      </w:rPr>
      <w:fldChar w:fldCharType="end"/>
    </w:r>
    <w:r>
      <w:rPr>
        <w:rStyle w:val="a6"/>
        <w:rFonts w:hint="cs"/>
        <w:rtl/>
      </w:rPr>
      <w:t xml:space="preserve"> -</w:t>
    </w:r>
  </w:p>
  <w:p w14:paraId="7CB8C015" w14:textId="77777777" w:rsidR="00330474" w:rsidRDefault="00330474" w:rsidP="004C01E0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85F" w14:textId="207EC6A7" w:rsidR="00BB245F" w:rsidRDefault="00BB245F">
    <w:pPr>
      <w:pStyle w:val="a3"/>
    </w:pPr>
    <w:r w:rsidRPr="00DC0138">
      <w:rPr>
        <w:rFonts w:hint="cs"/>
        <w:b/>
        <w:bCs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3A97AA3E" wp14:editId="0C32A449">
          <wp:simplePos x="0" y="0"/>
          <wp:positionH relativeFrom="column">
            <wp:posOffset>-857885</wp:posOffset>
          </wp:positionH>
          <wp:positionV relativeFrom="paragraph">
            <wp:posOffset>-243840</wp:posOffset>
          </wp:positionV>
          <wp:extent cx="1185545" cy="844550"/>
          <wp:effectExtent l="0" t="0" r="0" b="0"/>
          <wp:wrapSquare wrapText="bothSides"/>
          <wp:docPr id="5" name="תמונה 3" descr="תמונה שמכילה טקסט, צילום מסך, גופן, לוג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3" descr="תמונה שמכילה טקסט, צילום מסך, גופן, לוגו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B5"/>
    <w:multiLevelType w:val="multilevel"/>
    <w:tmpl w:val="63EE1B20"/>
    <w:lvl w:ilvl="0">
      <w:start w:val="1"/>
      <w:numFmt w:val="decimal"/>
      <w:lvlRestart w:val="0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sz w:val="24"/>
        <w:szCs w:val="24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425"/>
        </w:tabs>
        <w:ind w:left="992" w:hanging="567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1418"/>
        </w:tabs>
        <w:ind w:left="1985" w:hanging="851"/>
      </w:pPr>
      <w:rPr>
        <w:rFonts w:cs="David" w:hint="cs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985"/>
        </w:tabs>
        <w:ind w:left="3119" w:hanging="1134"/>
      </w:pPr>
      <w:rPr>
        <w:rFonts w:cs="David" w:hint="cs"/>
      </w:rPr>
    </w:lvl>
    <w:lvl w:ilvl="4">
      <w:start w:val="1"/>
      <w:numFmt w:val="hebrew2"/>
      <w:pStyle w:val="5"/>
      <w:lvlText w:val="(%5)"/>
      <w:lvlJc w:val="left"/>
      <w:pPr>
        <w:tabs>
          <w:tab w:val="num" w:pos="3119"/>
        </w:tabs>
        <w:ind w:left="3686" w:hanging="567"/>
      </w:pPr>
      <w:rPr>
        <w:rFonts w:cs="David" w:hint="cs"/>
      </w:rPr>
    </w:lvl>
    <w:lvl w:ilvl="5">
      <w:start w:val="1"/>
      <w:numFmt w:val="hebrew1"/>
      <w:lvlText w:val="%6."/>
      <w:lvlJc w:val="left"/>
      <w:pPr>
        <w:tabs>
          <w:tab w:val="num" w:pos="1843"/>
        </w:tabs>
        <w:ind w:left="1843" w:hanging="709"/>
      </w:pPr>
      <w:rPr>
        <w:rFonts w:cs="David" w:hint="cs"/>
        <w:sz w:val="24"/>
      </w:rPr>
    </w:lvl>
    <w:lvl w:ilvl="6">
      <w:start w:val="1"/>
      <w:numFmt w:val="decimal"/>
      <w:lvlText w:val="%7."/>
      <w:lvlJc w:val="left"/>
      <w:pPr>
        <w:tabs>
          <w:tab w:val="num" w:pos="2552"/>
        </w:tabs>
        <w:ind w:left="2552" w:hanging="709"/>
      </w:pPr>
      <w:rPr>
        <w:rFonts w:hint="default"/>
        <w:sz w:val="24"/>
      </w:rPr>
    </w:lvl>
    <w:lvl w:ilvl="7">
      <w:start w:val="1"/>
      <w:numFmt w:val="decimal"/>
      <w:lvlText w:val="%7.%8."/>
      <w:lvlJc w:val="left"/>
      <w:pPr>
        <w:tabs>
          <w:tab w:val="num" w:pos="3260"/>
        </w:tabs>
        <w:ind w:left="3260" w:hanging="708"/>
      </w:pPr>
      <w:rPr>
        <w:rFonts w:hint="default"/>
        <w:sz w:val="24"/>
      </w:rPr>
    </w:lvl>
    <w:lvl w:ilvl="8">
      <w:start w:val="1"/>
      <w:numFmt w:val="decimal"/>
      <w:lvlText w:val="%7.%8.%9."/>
      <w:lvlJc w:val="left"/>
      <w:pPr>
        <w:tabs>
          <w:tab w:val="num" w:pos="4111"/>
        </w:tabs>
        <w:ind w:left="4111" w:hanging="851"/>
      </w:pPr>
      <w:rPr>
        <w:rFonts w:hint="default"/>
        <w:sz w:val="24"/>
      </w:rPr>
    </w:lvl>
  </w:abstractNum>
  <w:abstractNum w:abstractNumId="1" w15:restartNumberingAfterBreak="0">
    <w:nsid w:val="7A9B572B"/>
    <w:multiLevelType w:val="multilevel"/>
    <w:tmpl w:val="0A68B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David" w:hAnsi="David" w:cs="David" w:hint="default"/>
        <w:b w:val="0"/>
        <w:bCs w:val="0"/>
        <w:sz w:val="26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91"/>
        </w:tabs>
        <w:ind w:left="1191" w:hanging="766"/>
      </w:pPr>
      <w:rPr>
        <w:rFonts w:ascii="David" w:hAnsi="David" w:cs="David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325"/>
        </w:tabs>
        <w:ind w:left="2325" w:hanging="1304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"/>
      <w:lvlJc w:val="left"/>
      <w:pPr>
        <w:tabs>
          <w:tab w:val="num" w:pos="3708"/>
        </w:tabs>
        <w:ind w:left="3708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"/>
      <w:lvlJc w:val="left"/>
      <w:pPr>
        <w:tabs>
          <w:tab w:val="num" w:pos="4344"/>
        </w:tabs>
        <w:ind w:left="4344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0"/>
        </w:tabs>
        <w:ind w:left="534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972"/>
        </w:tabs>
        <w:ind w:left="6972" w:hanging="1800"/>
      </w:pPr>
      <w:rPr>
        <w:rFonts w:ascii="Times New Roman" w:hAnsi="Times New Roman" w:cs="Times New Roman" w:hint="default"/>
        <w:sz w:val="26"/>
      </w:rPr>
    </w:lvl>
  </w:abstractNum>
  <w:num w:numId="1" w16cid:durableId="706487057">
    <w:abstractNumId w:val="0"/>
  </w:num>
  <w:num w:numId="2" w16cid:durableId="72968993">
    <w:abstractNumId w:val="1"/>
  </w:num>
  <w:num w:numId="3" w16cid:durableId="193832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349333">
    <w:abstractNumId w:val="0"/>
  </w:num>
  <w:num w:numId="5" w16cid:durableId="193664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4D"/>
    <w:rsid w:val="00025CE8"/>
    <w:rsid w:val="000576EA"/>
    <w:rsid w:val="0008324B"/>
    <w:rsid w:val="00095B48"/>
    <w:rsid w:val="000B00F1"/>
    <w:rsid w:val="000C4F43"/>
    <w:rsid w:val="000F7771"/>
    <w:rsid w:val="001241E2"/>
    <w:rsid w:val="00142648"/>
    <w:rsid w:val="00147319"/>
    <w:rsid w:val="0015120C"/>
    <w:rsid w:val="00183A01"/>
    <w:rsid w:val="001B19FA"/>
    <w:rsid w:val="001C18A8"/>
    <w:rsid w:val="001C23A9"/>
    <w:rsid w:val="001C4896"/>
    <w:rsid w:val="001E6911"/>
    <w:rsid w:val="001F5DFE"/>
    <w:rsid w:val="001F77E3"/>
    <w:rsid w:val="00205102"/>
    <w:rsid w:val="00212FF5"/>
    <w:rsid w:val="0025744A"/>
    <w:rsid w:val="00282051"/>
    <w:rsid w:val="00287F09"/>
    <w:rsid w:val="002A4C60"/>
    <w:rsid w:val="002C3A97"/>
    <w:rsid w:val="002D5C89"/>
    <w:rsid w:val="002D6B01"/>
    <w:rsid w:val="00307429"/>
    <w:rsid w:val="0031421C"/>
    <w:rsid w:val="00316EB7"/>
    <w:rsid w:val="00330474"/>
    <w:rsid w:val="003411F8"/>
    <w:rsid w:val="00344451"/>
    <w:rsid w:val="00371A3E"/>
    <w:rsid w:val="0038420D"/>
    <w:rsid w:val="0039760F"/>
    <w:rsid w:val="003A3BAD"/>
    <w:rsid w:val="003C68D3"/>
    <w:rsid w:val="003D3952"/>
    <w:rsid w:val="003D4E8F"/>
    <w:rsid w:val="003D4FEA"/>
    <w:rsid w:val="003E4CD9"/>
    <w:rsid w:val="003F5A11"/>
    <w:rsid w:val="004168BB"/>
    <w:rsid w:val="00422FB7"/>
    <w:rsid w:val="00427D97"/>
    <w:rsid w:val="0049297D"/>
    <w:rsid w:val="004934CE"/>
    <w:rsid w:val="004A1F29"/>
    <w:rsid w:val="004B01FB"/>
    <w:rsid w:val="004B17DD"/>
    <w:rsid w:val="004B62ED"/>
    <w:rsid w:val="004C01E0"/>
    <w:rsid w:val="004F0C6E"/>
    <w:rsid w:val="00574C39"/>
    <w:rsid w:val="005B366A"/>
    <w:rsid w:val="005B5A93"/>
    <w:rsid w:val="005E5B9D"/>
    <w:rsid w:val="005F6D6C"/>
    <w:rsid w:val="00611164"/>
    <w:rsid w:val="00614A65"/>
    <w:rsid w:val="006379A1"/>
    <w:rsid w:val="00642E6A"/>
    <w:rsid w:val="00644BF1"/>
    <w:rsid w:val="006538AE"/>
    <w:rsid w:val="00660062"/>
    <w:rsid w:val="00662F90"/>
    <w:rsid w:val="00674A92"/>
    <w:rsid w:val="006A396C"/>
    <w:rsid w:val="006A7EB2"/>
    <w:rsid w:val="006B33F2"/>
    <w:rsid w:val="006B3D6D"/>
    <w:rsid w:val="006F35F4"/>
    <w:rsid w:val="00705A5D"/>
    <w:rsid w:val="00711863"/>
    <w:rsid w:val="00722532"/>
    <w:rsid w:val="00723042"/>
    <w:rsid w:val="00724183"/>
    <w:rsid w:val="007918F6"/>
    <w:rsid w:val="007B3A93"/>
    <w:rsid w:val="007C024D"/>
    <w:rsid w:val="007D5151"/>
    <w:rsid w:val="007D5A1B"/>
    <w:rsid w:val="008009B9"/>
    <w:rsid w:val="00802AF0"/>
    <w:rsid w:val="00811859"/>
    <w:rsid w:val="00825CD9"/>
    <w:rsid w:val="00826D26"/>
    <w:rsid w:val="00840CB8"/>
    <w:rsid w:val="0084329E"/>
    <w:rsid w:val="00843920"/>
    <w:rsid w:val="00856B1E"/>
    <w:rsid w:val="00865EB7"/>
    <w:rsid w:val="008668FA"/>
    <w:rsid w:val="0087431F"/>
    <w:rsid w:val="00874C57"/>
    <w:rsid w:val="008758BB"/>
    <w:rsid w:val="008B1FB9"/>
    <w:rsid w:val="008B5141"/>
    <w:rsid w:val="008D7EAD"/>
    <w:rsid w:val="00905AB7"/>
    <w:rsid w:val="00917484"/>
    <w:rsid w:val="00930026"/>
    <w:rsid w:val="00930CEF"/>
    <w:rsid w:val="00934D96"/>
    <w:rsid w:val="00945D5E"/>
    <w:rsid w:val="00956960"/>
    <w:rsid w:val="00964840"/>
    <w:rsid w:val="00983608"/>
    <w:rsid w:val="009924D3"/>
    <w:rsid w:val="00994976"/>
    <w:rsid w:val="009B58B9"/>
    <w:rsid w:val="009C7D28"/>
    <w:rsid w:val="009E21EC"/>
    <w:rsid w:val="00A21961"/>
    <w:rsid w:val="00A24A22"/>
    <w:rsid w:val="00A35412"/>
    <w:rsid w:val="00A5261E"/>
    <w:rsid w:val="00A83264"/>
    <w:rsid w:val="00AA0BF8"/>
    <w:rsid w:val="00AB252A"/>
    <w:rsid w:val="00AB2D01"/>
    <w:rsid w:val="00AB5DDD"/>
    <w:rsid w:val="00AF08AA"/>
    <w:rsid w:val="00AF2AE2"/>
    <w:rsid w:val="00AF7465"/>
    <w:rsid w:val="00B00BE5"/>
    <w:rsid w:val="00B024A8"/>
    <w:rsid w:val="00B12C03"/>
    <w:rsid w:val="00B14133"/>
    <w:rsid w:val="00B405F7"/>
    <w:rsid w:val="00B80B42"/>
    <w:rsid w:val="00B95C6A"/>
    <w:rsid w:val="00BA0FE6"/>
    <w:rsid w:val="00BA6379"/>
    <w:rsid w:val="00BA7624"/>
    <w:rsid w:val="00BB1C38"/>
    <w:rsid w:val="00BB245F"/>
    <w:rsid w:val="00BB7ED9"/>
    <w:rsid w:val="00BC243B"/>
    <w:rsid w:val="00BF5375"/>
    <w:rsid w:val="00C10158"/>
    <w:rsid w:val="00C237D7"/>
    <w:rsid w:val="00C253A5"/>
    <w:rsid w:val="00C31943"/>
    <w:rsid w:val="00C340FC"/>
    <w:rsid w:val="00C4083E"/>
    <w:rsid w:val="00C63111"/>
    <w:rsid w:val="00C857A3"/>
    <w:rsid w:val="00C902A7"/>
    <w:rsid w:val="00C964EA"/>
    <w:rsid w:val="00CA0FD0"/>
    <w:rsid w:val="00CA3286"/>
    <w:rsid w:val="00CA7612"/>
    <w:rsid w:val="00CC1628"/>
    <w:rsid w:val="00CD672F"/>
    <w:rsid w:val="00CF15A0"/>
    <w:rsid w:val="00CF757F"/>
    <w:rsid w:val="00D1260F"/>
    <w:rsid w:val="00D13DFF"/>
    <w:rsid w:val="00D2407C"/>
    <w:rsid w:val="00D408DC"/>
    <w:rsid w:val="00D94659"/>
    <w:rsid w:val="00DA064B"/>
    <w:rsid w:val="00DB0D1A"/>
    <w:rsid w:val="00DB4441"/>
    <w:rsid w:val="00DC33D2"/>
    <w:rsid w:val="00DF5D6E"/>
    <w:rsid w:val="00E03AFF"/>
    <w:rsid w:val="00E17001"/>
    <w:rsid w:val="00E476D7"/>
    <w:rsid w:val="00E52002"/>
    <w:rsid w:val="00E54CFA"/>
    <w:rsid w:val="00E55D88"/>
    <w:rsid w:val="00E6738A"/>
    <w:rsid w:val="00E84B01"/>
    <w:rsid w:val="00E91F94"/>
    <w:rsid w:val="00EA0E1B"/>
    <w:rsid w:val="00ED7449"/>
    <w:rsid w:val="00F03DD4"/>
    <w:rsid w:val="00F30E6C"/>
    <w:rsid w:val="00F57020"/>
    <w:rsid w:val="00F661C8"/>
    <w:rsid w:val="00F70512"/>
    <w:rsid w:val="00F710BD"/>
    <w:rsid w:val="00F94921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17063"/>
  <w15:chartTrackingRefBased/>
  <w15:docId w15:val="{D0D73AD7-1617-4A52-940C-9E1AF875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A5D"/>
    <w:pPr>
      <w:bidi/>
      <w:spacing w:before="120" w:after="120" w:line="360" w:lineRule="auto"/>
      <w:jc w:val="both"/>
    </w:pPr>
    <w:rPr>
      <w:rFonts w:cs="David"/>
      <w:sz w:val="24"/>
      <w:szCs w:val="24"/>
    </w:rPr>
  </w:style>
  <w:style w:type="paragraph" w:styleId="1">
    <w:name w:val="heading 1"/>
    <w:aliases w:val="H2,H2 Char,H2 Char Char,H2 Char Char תו,Char Char Char,H2 Char Char תו Char Char Char Char Char,כותרת 1 תו2 תו,כותרת 1 תו2,ראשי גת,Section Heading,H1,Header1,Hed_undl,כותרת1, Char Char Char,כותרת 1 תו1,כותרת 1 תו1 תו תו תו תו תו,h1,hdg1,תו2,R1,I"/>
    <w:basedOn w:val="a"/>
    <w:link w:val="10"/>
    <w:qFormat/>
    <w:rsid w:val="007D5151"/>
    <w:pPr>
      <w:numPr>
        <w:numId w:val="1"/>
      </w:numPr>
      <w:outlineLvl w:val="0"/>
    </w:pPr>
    <w:rPr>
      <w:kern w:val="32"/>
    </w:rPr>
  </w:style>
  <w:style w:type="paragraph" w:styleId="2">
    <w:name w:val="heading 2"/>
    <w:aliases w:val=" Char Char Char2, תו Char תו, תו Char Char, תו Char, Char Char Char Char,Heading 2 Char3,Heading 2 Char1 Char2,Heading 2 Char Char Char2,Heading 2 Char Char Char Char Char2,Heading 2 Char Char Char Char Char Char Char2, תו Char Char1 Char,תו C,s"/>
    <w:basedOn w:val="a"/>
    <w:qFormat/>
    <w:rsid w:val="006B3D6D"/>
    <w:pPr>
      <w:numPr>
        <w:ilvl w:val="1"/>
        <w:numId w:val="1"/>
      </w:numPr>
      <w:tabs>
        <w:tab w:val="clear" w:pos="425"/>
        <w:tab w:val="left" w:pos="1134"/>
      </w:tabs>
      <w:ind w:left="1134"/>
      <w:outlineLvl w:val="1"/>
    </w:pPr>
  </w:style>
  <w:style w:type="paragraph" w:styleId="3">
    <w:name w:val="heading 3"/>
    <w:aliases w:val="h3,HHHeading,3,l3,Level 3 Head,H3,t?tulo 3,Kop 3V,3heading,כותרת 3 תו,Heading 3 Char Char,Heading 3 Char Char Char,Heading 3 Char Char Char Char,Heading 3 Char,Heading 31,Heading 3 Char Char1,Heading 3 Char Char Char1 Char,Char2,h, Char2,list "/>
    <w:basedOn w:val="a"/>
    <w:qFormat/>
    <w:rsid w:val="006B3D6D"/>
    <w:pPr>
      <w:numPr>
        <w:ilvl w:val="2"/>
        <w:numId w:val="1"/>
      </w:numPr>
      <w:tabs>
        <w:tab w:val="clear" w:pos="1418"/>
        <w:tab w:val="left" w:pos="1985"/>
      </w:tabs>
      <w:outlineLvl w:val="2"/>
    </w:pPr>
  </w:style>
  <w:style w:type="paragraph" w:styleId="4">
    <w:name w:val="heading 4"/>
    <w:aliases w:val="Char Char,Char,Char Char1,Heading 4 Char,Char Char Char Char2,Char Char4,Char Char1 Char,Char Char Char2 Char1,Char Char Char2,Heading 4 Char Char,Heading 4 Char Char Char,Heading 4 Char Char Char Char Char,Heading 4 Char1,*,* ת,H"/>
    <w:basedOn w:val="a"/>
    <w:qFormat/>
    <w:rsid w:val="006B3D6D"/>
    <w:pPr>
      <w:numPr>
        <w:ilvl w:val="3"/>
        <w:numId w:val="1"/>
      </w:numPr>
      <w:tabs>
        <w:tab w:val="clear" w:pos="1985"/>
        <w:tab w:val="left" w:pos="3119"/>
      </w:tabs>
      <w:outlineLvl w:val="3"/>
    </w:pPr>
  </w:style>
  <w:style w:type="paragraph" w:styleId="5">
    <w:name w:val="heading 5"/>
    <w:aliases w:val="Heading 5 תו,Contrat 5,H5,H51,H510,H511,H512,H513,H514,H515,H516,H517,H518,H519,H52,H520,H521,H522,H523,H524,H525,H526,H527,H528,H529,H53,H530,H531,H532,H533,H534,H535,H54,H55,H56,H57,H58,H59,Heading5_Titre5,Normal 20 B,h5,כותרת טקסט פנימית"/>
    <w:basedOn w:val="a"/>
    <w:qFormat/>
    <w:rsid w:val="006B3D6D"/>
    <w:pPr>
      <w:numPr>
        <w:ilvl w:val="4"/>
        <w:numId w:val="1"/>
      </w:numPr>
      <w:tabs>
        <w:tab w:val="clear" w:pos="3119"/>
        <w:tab w:val="num" w:pos="3686"/>
      </w:tabs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7C0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7C0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024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C024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יסט 1"/>
    <w:basedOn w:val="a"/>
    <w:rsid w:val="00CD672F"/>
    <w:pPr>
      <w:ind w:left="567"/>
    </w:pPr>
  </w:style>
  <w:style w:type="paragraph" w:customStyle="1" w:styleId="20">
    <w:name w:val="היסט 2"/>
    <w:basedOn w:val="a"/>
    <w:rsid w:val="00CD672F"/>
    <w:pPr>
      <w:ind w:left="1134"/>
    </w:pPr>
  </w:style>
  <w:style w:type="paragraph" w:customStyle="1" w:styleId="30">
    <w:name w:val="היסט 3"/>
    <w:basedOn w:val="a"/>
    <w:rsid w:val="00CD672F"/>
    <w:pPr>
      <w:ind w:left="1985"/>
    </w:pPr>
  </w:style>
  <w:style w:type="paragraph" w:customStyle="1" w:styleId="40">
    <w:name w:val="היסט 4"/>
    <w:basedOn w:val="a"/>
    <w:rsid w:val="00CD672F"/>
    <w:pPr>
      <w:ind w:left="3119"/>
    </w:pPr>
  </w:style>
  <w:style w:type="paragraph" w:customStyle="1" w:styleId="50">
    <w:name w:val="היסט 5"/>
    <w:basedOn w:val="a"/>
    <w:rsid w:val="00CD672F"/>
    <w:pPr>
      <w:ind w:left="3686"/>
    </w:pPr>
  </w:style>
  <w:style w:type="paragraph" w:styleId="a3">
    <w:name w:val="header"/>
    <w:basedOn w:val="a"/>
    <w:rsid w:val="004C01E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4C01E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C01E0"/>
  </w:style>
  <w:style w:type="paragraph" w:customStyle="1" w:styleId="12">
    <w:name w:val="ציטוט1"/>
    <w:basedOn w:val="a"/>
    <w:qFormat/>
    <w:rsid w:val="00E54CFA"/>
    <w:pPr>
      <w:ind w:left="1134" w:right="709"/>
    </w:pPr>
  </w:style>
  <w:style w:type="paragraph" w:customStyle="1" w:styleId="21">
    <w:name w:val="ציטוט2"/>
    <w:basedOn w:val="a"/>
    <w:rsid w:val="00724183"/>
    <w:pPr>
      <w:ind w:left="1985" w:right="709"/>
    </w:pPr>
  </w:style>
  <w:style w:type="paragraph" w:customStyle="1" w:styleId="31">
    <w:name w:val="ציטוט3"/>
    <w:basedOn w:val="a"/>
    <w:rsid w:val="00724183"/>
    <w:pPr>
      <w:ind w:left="3119" w:right="709"/>
    </w:pPr>
  </w:style>
  <w:style w:type="paragraph" w:styleId="a7">
    <w:name w:val="envelope address"/>
    <w:basedOn w:val="a"/>
    <w:rsid w:val="00C253A5"/>
    <w:pPr>
      <w:framePr w:w="7921" w:h="1979" w:hRule="exact" w:hSpace="181" w:wrap="around" w:vAnchor="page" w:hAnchor="page" w:xAlign="center" w:y="1702"/>
      <w:spacing w:before="0" w:after="0" w:line="240" w:lineRule="exact"/>
      <w:ind w:left="2880"/>
      <w:jc w:val="left"/>
    </w:pPr>
    <w:rPr>
      <w:sz w:val="32"/>
      <w:szCs w:val="32"/>
    </w:rPr>
  </w:style>
  <w:style w:type="paragraph" w:styleId="a8">
    <w:name w:val="Quote"/>
    <w:basedOn w:val="a"/>
    <w:link w:val="a9"/>
    <w:qFormat/>
    <w:rsid w:val="00212FF5"/>
    <w:pPr>
      <w:ind w:left="1134" w:right="709"/>
    </w:pPr>
  </w:style>
  <w:style w:type="character" w:customStyle="1" w:styleId="a9">
    <w:name w:val="ציטוט תו"/>
    <w:basedOn w:val="a0"/>
    <w:link w:val="a8"/>
    <w:rsid w:val="00212FF5"/>
    <w:rPr>
      <w:rFonts w:cs="David"/>
      <w:sz w:val="24"/>
      <w:szCs w:val="24"/>
    </w:rPr>
  </w:style>
  <w:style w:type="paragraph" w:customStyle="1" w:styleId="13">
    <w:name w:val="רגיל1"/>
    <w:basedOn w:val="a"/>
    <w:qFormat/>
    <w:rsid w:val="0039760F"/>
    <w:pPr>
      <w:keepNext/>
      <w:spacing w:before="0" w:after="0" w:line="240" w:lineRule="auto"/>
      <w:jc w:val="center"/>
    </w:pPr>
  </w:style>
  <w:style w:type="character" w:customStyle="1" w:styleId="60">
    <w:name w:val="כותרת 6 תו"/>
    <w:basedOn w:val="a0"/>
    <w:link w:val="6"/>
    <w:semiHidden/>
    <w:rsid w:val="007C024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כותרת 7 תו"/>
    <w:basedOn w:val="a0"/>
    <w:link w:val="7"/>
    <w:semiHidden/>
    <w:rsid w:val="007C024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semiHidden/>
    <w:rsid w:val="007C024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כותרת 9 תו"/>
    <w:basedOn w:val="a0"/>
    <w:link w:val="9"/>
    <w:semiHidden/>
    <w:rsid w:val="007C024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a">
    <w:name w:val="Title"/>
    <w:basedOn w:val="a"/>
    <w:next w:val="a"/>
    <w:link w:val="ab"/>
    <w:qFormat/>
    <w:rsid w:val="007C024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כותרת טקסט תו"/>
    <w:basedOn w:val="a0"/>
    <w:link w:val="aa"/>
    <w:rsid w:val="007C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qFormat/>
    <w:rsid w:val="007C02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כותרת משנה תו"/>
    <w:basedOn w:val="a0"/>
    <w:link w:val="ac"/>
    <w:rsid w:val="007C0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e">
    <w:name w:val="List Paragraph"/>
    <w:basedOn w:val="a"/>
    <w:uiPriority w:val="34"/>
    <w:qFormat/>
    <w:rsid w:val="007C024D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7C024D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7C02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ציטוט חזק תו"/>
    <w:basedOn w:val="a0"/>
    <w:link w:val="af0"/>
    <w:uiPriority w:val="30"/>
    <w:rsid w:val="007C024D"/>
    <w:rPr>
      <w:rFonts w:cs="David"/>
      <w:i/>
      <w:iCs/>
      <w:color w:val="365F91" w:themeColor="accent1" w:themeShade="BF"/>
      <w:sz w:val="24"/>
      <w:szCs w:val="24"/>
    </w:rPr>
  </w:style>
  <w:style w:type="character" w:styleId="af2">
    <w:name w:val="Intense Reference"/>
    <w:basedOn w:val="a0"/>
    <w:uiPriority w:val="32"/>
    <w:qFormat/>
    <w:rsid w:val="007C024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0"/>
    <w:rsid w:val="00840CB8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40CB8"/>
    <w:rPr>
      <w:color w:val="605E5C"/>
      <w:shd w:val="clear" w:color="auto" w:fill="E1DFDD"/>
    </w:rPr>
  </w:style>
  <w:style w:type="character" w:customStyle="1" w:styleId="a5">
    <w:name w:val="כותרת תחתונה תו"/>
    <w:basedOn w:val="a0"/>
    <w:link w:val="a4"/>
    <w:rsid w:val="00BB245F"/>
    <w:rPr>
      <w:rFonts w:cs="David"/>
      <w:sz w:val="24"/>
      <w:szCs w:val="24"/>
    </w:rPr>
  </w:style>
  <w:style w:type="character" w:customStyle="1" w:styleId="10">
    <w:name w:val="כותרת 1 תו"/>
    <w:aliases w:val="H2 תו,H2 Char תו,H2 Char Char תו1,H2 Char Char תו תו,Char Char Char תו,H2 Char Char תו Char Char Char Char Char תו,כותרת 1 תו2 תו תו,כותרת 1 תו2 תו1,ראשי גת תו,Section Heading תו,H1 תו,Header1 תו,Hed_undl תו,כותרת1 תו, Char Char Char תו,h1 תו"/>
    <w:link w:val="1"/>
    <w:rsid w:val="004A1F29"/>
    <w:rPr>
      <w:rFonts w:cs="David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galil.co.il/h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galil.co.il/h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galil.co.il" TargetMode="External"/><Relationship Id="rId2" Type="http://schemas.openxmlformats.org/officeDocument/2006/relationships/hyperlink" Target="mailto:info@megalil.co.il" TargetMode="External"/><Relationship Id="rId1" Type="http://schemas.openxmlformats.org/officeDocument/2006/relationships/hyperlink" Target="http://www.megalil.co.il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megalil.co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egalil.co.il" TargetMode="External"/><Relationship Id="rId2" Type="http://schemas.openxmlformats.org/officeDocument/2006/relationships/hyperlink" Target="http://www.megalil.co.il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fo@megalil.co.il" TargetMode="External"/><Relationship Id="rId4" Type="http://schemas.openxmlformats.org/officeDocument/2006/relationships/hyperlink" Target="http://www.megalil.co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6D82E3-5055-4812-B761-B67134C3B04A}">
  <we:reference id="9830817b-b02d-4e79-880f-efba72f6cc8b" version="1.0.0.4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 Elbaum</dc:creator>
  <cp:keywords/>
  <dc:description/>
  <cp:lastModifiedBy>mona-megalil</cp:lastModifiedBy>
  <cp:revision>2</cp:revision>
  <dcterms:created xsi:type="dcterms:W3CDTF">2026-06-14T08:12:00Z</dcterms:created>
  <dcterms:modified xsi:type="dcterms:W3CDTF">2026-06-14T08:12:00Z</dcterms:modified>
</cp:coreProperties>
</file>